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C2" w:rsidRDefault="00CD71C2" w:rsidP="00CD71C2">
      <w:pPr>
        <w:rPr>
          <w:rFonts w:ascii="Myriad Pro" w:hAnsi="Myriad Pro"/>
          <w:strike/>
          <w:color w:val="FF0000"/>
          <w:sz w:val="18"/>
          <w:szCs w:val="24"/>
        </w:rPr>
      </w:pPr>
    </w:p>
    <w:p w:rsidR="00F141A8" w:rsidRDefault="00F141A8" w:rsidP="00CD71C2">
      <w:pPr>
        <w:rPr>
          <w:rFonts w:ascii="Myriad Pro" w:hAnsi="Myriad Pro"/>
          <w:strike/>
          <w:color w:val="FF0000"/>
          <w:sz w:val="18"/>
          <w:szCs w:val="24"/>
        </w:rPr>
      </w:pPr>
    </w:p>
    <w:p w:rsidR="00F141A8" w:rsidRPr="00F141A8" w:rsidRDefault="00F141A8" w:rsidP="00F141A8">
      <w:pPr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  <w:r w:rsidRPr="00F141A8">
        <w:rPr>
          <w:rFonts w:ascii="Myriad Pro" w:hAnsi="Myriad Pro"/>
          <w:b/>
          <w:color w:val="000000" w:themeColor="text1"/>
          <w:sz w:val="24"/>
          <w:szCs w:val="24"/>
        </w:rPr>
        <w:t xml:space="preserve">Подготовка </w:t>
      </w:r>
      <w:r w:rsidR="008E2757">
        <w:rPr>
          <w:rFonts w:ascii="Myriad Pro" w:hAnsi="Myriad Pro"/>
          <w:b/>
          <w:color w:val="000000" w:themeColor="text1"/>
          <w:sz w:val="24"/>
          <w:szCs w:val="24"/>
        </w:rPr>
        <w:t xml:space="preserve">к </w:t>
      </w:r>
      <w:proofErr w:type="spellStart"/>
      <w:r w:rsidR="007B1D1F">
        <w:rPr>
          <w:rFonts w:ascii="Myriad Pro" w:hAnsi="Myriad Pro"/>
          <w:b/>
          <w:color w:val="000000" w:themeColor="text1"/>
          <w:sz w:val="24"/>
          <w:szCs w:val="24"/>
        </w:rPr>
        <w:t>эзофагогастродуоденоскопии</w:t>
      </w:r>
      <w:proofErr w:type="spellEnd"/>
      <w:r w:rsidR="007B1D1F">
        <w:rPr>
          <w:rFonts w:ascii="Myriad Pro" w:hAnsi="Myriad Pro"/>
          <w:b/>
          <w:color w:val="000000" w:themeColor="text1"/>
          <w:sz w:val="24"/>
          <w:szCs w:val="24"/>
        </w:rPr>
        <w:t xml:space="preserve"> </w:t>
      </w:r>
      <w:r w:rsidR="007F1716">
        <w:rPr>
          <w:rFonts w:ascii="Myriad Pro" w:hAnsi="Myriad Pro"/>
          <w:b/>
          <w:color w:val="000000" w:themeColor="text1"/>
          <w:sz w:val="24"/>
          <w:szCs w:val="24"/>
        </w:rPr>
        <w:t>(ФГДС)</w:t>
      </w:r>
    </w:p>
    <w:p w:rsidR="00F141A8" w:rsidRPr="00F141A8" w:rsidRDefault="00F141A8" w:rsidP="00F141A8">
      <w:pPr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Подготовка пациента к ФГДС должна быть правильной, так как допущение ошибок затрудняет выполнение процедуры и снижает ее информативность. Для исключения таких оплошностей врач обязательно объясняет больному порядок подготовительных этапов.</w:t>
      </w:r>
    </w:p>
    <w:p w:rsid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Подготовка к ФГДС разделяется на общие и местные меры.</w:t>
      </w: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576042" w:rsidRDefault="00576042" w:rsidP="00576042">
      <w:pPr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  <w:r w:rsidRPr="00576042">
        <w:rPr>
          <w:rFonts w:ascii="Myriad Pro" w:hAnsi="Myriad Pro"/>
          <w:b/>
          <w:color w:val="000000" w:themeColor="text1"/>
          <w:sz w:val="24"/>
          <w:szCs w:val="24"/>
        </w:rPr>
        <w:t>Общая подготовка к ФГДС включает следующие мероприятия:</w:t>
      </w:r>
    </w:p>
    <w:p w:rsidR="00576042" w:rsidRPr="00576042" w:rsidRDefault="00576042" w:rsidP="00576042">
      <w:pPr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</w:p>
    <w:p w:rsidR="00576042" w:rsidRDefault="00576042" w:rsidP="00576042">
      <w:pPr>
        <w:pStyle w:val="a3"/>
        <w:numPr>
          <w:ilvl w:val="0"/>
          <w:numId w:val="3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При наличии важных показаний процедура после специальной подготовки больного проводится в условиях стационара. Потенциально опасными состояниями к выполнению ФГДС обычно становятся заболевания сердца или органов дыхания (аритмии, артериальная гипертензия, дыхательная недостаточность и пр.). В таких случаях врач назначает необходимое корректирующее лечение, и больному будет необходимо за несколько дней до исследования принимать назначенные лекарственные препараты. Такой подход позволяет избежать осложнений процедуры эндоскопии.</w:t>
      </w:r>
    </w:p>
    <w:p w:rsidR="00576042" w:rsidRDefault="00576042" w:rsidP="00576042">
      <w:pPr>
        <w:pStyle w:val="a3"/>
        <w:numPr>
          <w:ilvl w:val="0"/>
          <w:numId w:val="3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Выявление возможных аллергических реакций на применяемые местные анестетики и назначаемые лекарства. При планировании ФГДС пациент должен сообщить врачу обо всех имеющихся у него аллергических реакциях на препараты и заболеваниях, при которых использование тех или иных средств может быть противопоказано (например, при глаукоме нельзя применять Атропин и пр.). Для исключения ошибок лучше предоставить доктору всю медицинскую документацию о присутствующих болезнях.</w:t>
      </w:r>
    </w:p>
    <w:p w:rsidR="00576042" w:rsidRPr="00576042" w:rsidRDefault="00576042" w:rsidP="00576042">
      <w:pPr>
        <w:pStyle w:val="a3"/>
        <w:numPr>
          <w:ilvl w:val="0"/>
          <w:numId w:val="3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Психологическая подготовка. Некоторые пациенты чрезмерно переживают по поводу предстоящей процедуры, ориентируясь на негативные отзывы впечатлительных знакомых, прошедших это исследование. Врач должен детально разъяснить больному необходимость и важность проведения ФГДС, являющейся одной из единственных высокоинформативных диагностических методик, которую полноценно не могут заменить другие виды обследования. Объяснение сути процедуры и деталей ее выполнения в большинстве случаев позволяет устранить необоснованные опасения пациента, и благоприятный психологический настрой снижает те неприятные ощущения, которые могут возникнуть во время введения эндоскопа. При невозможности преодоления тревожности врач назначит больному прием седативных препаратов, позволяющих устранить волнения и переживания.</w:t>
      </w: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576042" w:rsidRPr="00576042" w:rsidRDefault="00576042" w:rsidP="00576042">
      <w:pPr>
        <w:ind w:firstLine="567"/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  <w:r w:rsidRPr="00576042">
        <w:rPr>
          <w:rFonts w:ascii="Myriad Pro" w:hAnsi="Myriad Pro"/>
          <w:b/>
          <w:color w:val="000000" w:themeColor="text1"/>
          <w:sz w:val="24"/>
          <w:szCs w:val="24"/>
        </w:rPr>
        <w:t>Местная подготовка к ФГДС включает следующие мероприятия:</w:t>
      </w: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Пациенту необходимо сообщить врачу обо всех принимаемых лекарственных препаратах. В некоторых случаях доктор может изменить порядок их приема или отменить их на некоторое время.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При необходимости больному назначается лечение воспалительных заболеваний пищевода или верхних дыхательных путей. Их устранение крайне важно, так как именно по этим путям будет вводиться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гастродуоденоскоп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>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За 2 дня до исследования следует отказаться от употребления жареных блюд,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трудноперевариемой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 или вызывающей повышенное газообразование пищи. В некоторых случаях для устранения метеоризма или имеющихся проблем с эвакуацией пищи из желудка в кишечник больному назначается прием дополнительных препаратов: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Креон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Фестал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Эспумизан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, </w:t>
      </w:r>
      <w:proofErr w:type="spellStart"/>
      <w:r w:rsidRPr="00576042">
        <w:rPr>
          <w:rFonts w:ascii="Myriad Pro" w:hAnsi="Myriad Pro"/>
          <w:color w:val="000000" w:themeColor="text1"/>
          <w:sz w:val="24"/>
          <w:szCs w:val="24"/>
        </w:rPr>
        <w:t>Сорбекс</w:t>
      </w:r>
      <w:proofErr w:type="spellEnd"/>
      <w:r w:rsidRPr="00576042">
        <w:rPr>
          <w:rFonts w:ascii="Myriad Pro" w:hAnsi="Myriad Pro"/>
          <w:color w:val="000000" w:themeColor="text1"/>
          <w:sz w:val="24"/>
          <w:szCs w:val="24"/>
        </w:rPr>
        <w:t xml:space="preserve"> и др.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Отказаться от приема алкоголя.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Прием ужина накануне ФГДС должен состояться не позднее 18.00-19.00 (минимум за 12 часов до процедуры).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lastRenderedPageBreak/>
        <w:t>Утром в день исследования нельзя принимать пищу. Пить воду без газа или некрепкий чай можно за 3-4 часа до ФГДС.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Утром больному разрешается чистить зубы, принимать рассасывающиеся таблетки или вводить инъекционные растворы препаратов, назначенные врачом.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За несколько часов перед процедурой отказаться от курения, так как никотин активирует выделение желудочного сока.</w:t>
      </w:r>
    </w:p>
    <w:p w:rsid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Надеть свободную и удобную одежду. Отказаться от макияжа и неудобных украшений, которые могут мешать во время процедуры.</w:t>
      </w:r>
    </w:p>
    <w:p w:rsidR="00576042" w:rsidRPr="00576042" w:rsidRDefault="00576042" w:rsidP="00576042">
      <w:pPr>
        <w:pStyle w:val="a3"/>
        <w:numPr>
          <w:ilvl w:val="0"/>
          <w:numId w:val="4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Желательно отказаться от использования парфюмерных средств, которые способны провоцировать аллергию у пациента или медицинского персонала.</w:t>
      </w: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576042" w:rsidRDefault="00576042" w:rsidP="00576042">
      <w:pPr>
        <w:ind w:firstLine="567"/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  <w:r w:rsidRPr="00576042">
        <w:rPr>
          <w:rFonts w:ascii="Myriad Pro" w:hAnsi="Myriad Pro"/>
          <w:b/>
          <w:color w:val="000000" w:themeColor="text1"/>
          <w:sz w:val="24"/>
          <w:szCs w:val="24"/>
        </w:rPr>
        <w:t>Что необходимо взять с собой</w:t>
      </w:r>
    </w:p>
    <w:p w:rsidR="00576042" w:rsidRPr="00576042" w:rsidRDefault="00576042" w:rsidP="00576042">
      <w:pPr>
        <w:ind w:firstLine="567"/>
        <w:jc w:val="center"/>
        <w:rPr>
          <w:rFonts w:ascii="Myriad Pro" w:hAnsi="Myriad Pro"/>
          <w:b/>
          <w:color w:val="000000" w:themeColor="text1"/>
          <w:sz w:val="24"/>
          <w:szCs w:val="24"/>
        </w:rPr>
      </w:pPr>
    </w:p>
    <w:p w:rsidR="00576042" w:rsidRPr="00576042" w:rsidRDefault="00576042" w:rsidP="00576042">
      <w:pPr>
        <w:ind w:firstLine="567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Перед посещением кабинета гастроскопии из дома нужно взять:</w:t>
      </w:r>
    </w:p>
    <w:p w:rsidR="00576042" w:rsidRPr="00576042" w:rsidRDefault="00576042" w:rsidP="00576042">
      <w:pPr>
        <w:pStyle w:val="a3"/>
        <w:numPr>
          <w:ilvl w:val="0"/>
          <w:numId w:val="5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направление, амбулаторную карточку и бланки с результатами предыдущих исследований;</w:t>
      </w:r>
    </w:p>
    <w:p w:rsidR="00576042" w:rsidRPr="00576042" w:rsidRDefault="00576042" w:rsidP="00576042">
      <w:pPr>
        <w:pStyle w:val="a3"/>
        <w:numPr>
          <w:ilvl w:val="0"/>
          <w:numId w:val="5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воду и лекарственные препараты, которые нужно принять сразу после процедуры;</w:t>
      </w:r>
    </w:p>
    <w:p w:rsidR="00576042" w:rsidRPr="00576042" w:rsidRDefault="00576042" w:rsidP="00576042">
      <w:pPr>
        <w:pStyle w:val="a3"/>
        <w:numPr>
          <w:ilvl w:val="0"/>
          <w:numId w:val="5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пищу (если это необходимо);</w:t>
      </w:r>
    </w:p>
    <w:p w:rsidR="00F141A8" w:rsidRPr="00576042" w:rsidRDefault="00576042" w:rsidP="00576042">
      <w:pPr>
        <w:pStyle w:val="a3"/>
        <w:numPr>
          <w:ilvl w:val="0"/>
          <w:numId w:val="5"/>
        </w:numPr>
        <w:ind w:left="0" w:firstLine="284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576042">
        <w:rPr>
          <w:rFonts w:ascii="Myriad Pro" w:hAnsi="Myriad Pro"/>
          <w:color w:val="000000" w:themeColor="text1"/>
          <w:sz w:val="24"/>
          <w:szCs w:val="24"/>
        </w:rPr>
        <w:t>полотенце.</w:t>
      </w:r>
    </w:p>
    <w:p w:rsidR="00F141A8" w:rsidRDefault="00F141A8" w:rsidP="00F141A8">
      <w:pPr>
        <w:jc w:val="both"/>
        <w:rPr>
          <w:rFonts w:ascii="Myriad Pro" w:hAnsi="Myriad Pro"/>
          <w:color w:val="000000" w:themeColor="text1"/>
          <w:sz w:val="24"/>
          <w:szCs w:val="24"/>
        </w:rPr>
      </w:pPr>
    </w:p>
    <w:p w:rsidR="00085FD9" w:rsidRDefault="00085FD9" w:rsidP="00085FD9">
      <w:pPr>
        <w:jc w:val="both"/>
        <w:rPr>
          <w:rFonts w:ascii="Myriad Pro" w:hAnsi="Myriad Pro"/>
          <w:color w:val="000000" w:themeColor="text1"/>
          <w:sz w:val="24"/>
          <w:szCs w:val="24"/>
        </w:rPr>
      </w:pPr>
      <w:bookmarkStart w:id="0" w:name="_GoBack"/>
      <w:bookmarkEnd w:id="0"/>
    </w:p>
    <w:sectPr w:rsidR="00085FD9" w:rsidSect="008E27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9F4"/>
    <w:multiLevelType w:val="hybridMultilevel"/>
    <w:tmpl w:val="D624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7367"/>
    <w:multiLevelType w:val="hybridMultilevel"/>
    <w:tmpl w:val="1F86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6B2"/>
    <w:multiLevelType w:val="hybridMultilevel"/>
    <w:tmpl w:val="9B60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03934"/>
    <w:multiLevelType w:val="hybridMultilevel"/>
    <w:tmpl w:val="58E228B2"/>
    <w:lvl w:ilvl="0" w:tplc="9B12963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9677F6"/>
    <w:multiLevelType w:val="hybridMultilevel"/>
    <w:tmpl w:val="D59420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7AB"/>
    <w:rsid w:val="000131D4"/>
    <w:rsid w:val="00013E77"/>
    <w:rsid w:val="00023586"/>
    <w:rsid w:val="00085FD9"/>
    <w:rsid w:val="000E77D1"/>
    <w:rsid w:val="00132AAF"/>
    <w:rsid w:val="001E7CD6"/>
    <w:rsid w:val="00203EDB"/>
    <w:rsid w:val="002075A1"/>
    <w:rsid w:val="00253D1B"/>
    <w:rsid w:val="0032312A"/>
    <w:rsid w:val="004B17AB"/>
    <w:rsid w:val="004B6FE9"/>
    <w:rsid w:val="00576042"/>
    <w:rsid w:val="0061226A"/>
    <w:rsid w:val="0062559F"/>
    <w:rsid w:val="006E7DD8"/>
    <w:rsid w:val="00715E71"/>
    <w:rsid w:val="007B1D1F"/>
    <w:rsid w:val="007F1716"/>
    <w:rsid w:val="00853A1C"/>
    <w:rsid w:val="008B7B1F"/>
    <w:rsid w:val="008E2757"/>
    <w:rsid w:val="00A955FF"/>
    <w:rsid w:val="00A97F1F"/>
    <w:rsid w:val="00AB2B3C"/>
    <w:rsid w:val="00C026E9"/>
    <w:rsid w:val="00CA3C63"/>
    <w:rsid w:val="00CD618F"/>
    <w:rsid w:val="00CD71C2"/>
    <w:rsid w:val="00CE1C78"/>
    <w:rsid w:val="00D20DAF"/>
    <w:rsid w:val="00ED0A86"/>
    <w:rsid w:val="00F141A8"/>
    <w:rsid w:val="00F15A95"/>
    <w:rsid w:val="00F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5BB15-1967-4629-9ACA-FCAB8FE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Белоус</dc:creator>
  <cp:lastModifiedBy>Татьяна А. Щербатова</cp:lastModifiedBy>
  <cp:revision>22</cp:revision>
  <cp:lastPrinted>2018-05-30T15:04:00Z</cp:lastPrinted>
  <dcterms:created xsi:type="dcterms:W3CDTF">2018-05-04T12:17:00Z</dcterms:created>
  <dcterms:modified xsi:type="dcterms:W3CDTF">2018-06-18T11:53:00Z</dcterms:modified>
</cp:coreProperties>
</file>